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06" w:rsidRPr="0068747C" w:rsidRDefault="00732485">
      <w:pPr>
        <w:rPr>
          <w:rFonts w:ascii="Times New Roman" w:hAnsi="Times New Roman" w:cs="Times New Roman"/>
          <w:sz w:val="24"/>
        </w:rPr>
      </w:pPr>
      <w:proofErr w:type="spellStart"/>
      <w:r w:rsidRPr="0068747C">
        <w:rPr>
          <w:rFonts w:ascii="Times New Roman" w:hAnsi="Times New Roman" w:cs="Times New Roman"/>
          <w:sz w:val="24"/>
        </w:rPr>
        <w:t>Rolph</w:t>
      </w:r>
      <w:proofErr w:type="spellEnd"/>
      <w:r w:rsidRPr="0068747C">
        <w:rPr>
          <w:rFonts w:ascii="Times New Roman" w:hAnsi="Times New Roman" w:cs="Times New Roman"/>
          <w:sz w:val="24"/>
        </w:rPr>
        <w:t xml:space="preserve"> Davenport</w:t>
      </w:r>
    </w:p>
    <w:p w:rsidR="00732485" w:rsidRPr="0068747C" w:rsidRDefault="00732485">
      <w:pPr>
        <w:rPr>
          <w:rFonts w:ascii="Times New Roman" w:hAnsi="Times New Roman" w:cs="Times New Roman"/>
          <w:sz w:val="24"/>
        </w:rPr>
      </w:pPr>
      <w:proofErr w:type="spellStart"/>
      <w:r w:rsidRPr="0068747C">
        <w:rPr>
          <w:rFonts w:ascii="Times New Roman" w:hAnsi="Times New Roman" w:cs="Times New Roman"/>
          <w:sz w:val="24"/>
        </w:rPr>
        <w:t>Balogh</w:t>
      </w:r>
      <w:proofErr w:type="spellEnd"/>
    </w:p>
    <w:p w:rsidR="00732485" w:rsidRPr="0068747C" w:rsidRDefault="00402CC9">
      <w:pPr>
        <w:rPr>
          <w:rFonts w:ascii="Times New Roman" w:hAnsi="Times New Roman" w:cs="Times New Roman"/>
          <w:sz w:val="24"/>
        </w:rPr>
      </w:pPr>
      <w:r>
        <w:rPr>
          <w:rFonts w:ascii="Times New Roman" w:hAnsi="Times New Roman" w:cs="Times New Roman"/>
          <w:sz w:val="24"/>
        </w:rPr>
        <w:t>4</w:t>
      </w:r>
      <w:r w:rsidR="00732485" w:rsidRPr="0068747C">
        <w:rPr>
          <w:rFonts w:ascii="Times New Roman" w:hAnsi="Times New Roman" w:cs="Times New Roman"/>
          <w:sz w:val="24"/>
        </w:rPr>
        <w:t xml:space="preserve"> English 10</w:t>
      </w:r>
    </w:p>
    <w:p w:rsidR="00732485" w:rsidRPr="0068747C" w:rsidRDefault="00732485">
      <w:pPr>
        <w:rPr>
          <w:rFonts w:ascii="Times New Roman" w:hAnsi="Times New Roman" w:cs="Times New Roman"/>
          <w:sz w:val="24"/>
        </w:rPr>
      </w:pPr>
      <w:r w:rsidRPr="0068747C">
        <w:rPr>
          <w:rFonts w:ascii="Times New Roman" w:hAnsi="Times New Roman" w:cs="Times New Roman"/>
          <w:sz w:val="24"/>
        </w:rPr>
        <w:t>26 February 2014</w:t>
      </w:r>
    </w:p>
    <w:p w:rsidR="00732485" w:rsidRDefault="00402CC9" w:rsidP="00732485">
      <w:pPr>
        <w:jc w:val="center"/>
        <w:rPr>
          <w:rFonts w:ascii="Times New Roman" w:hAnsi="Times New Roman" w:cs="Times New Roman"/>
          <w:sz w:val="24"/>
        </w:rPr>
      </w:pPr>
      <w:r>
        <w:rPr>
          <w:rFonts w:ascii="Times New Roman" w:hAnsi="Times New Roman" w:cs="Times New Roman"/>
          <w:sz w:val="24"/>
        </w:rPr>
        <w:t xml:space="preserve">TFA Part 2 </w:t>
      </w:r>
      <w:r w:rsidR="00732485" w:rsidRPr="0068747C">
        <w:rPr>
          <w:rFonts w:ascii="Times New Roman" w:hAnsi="Times New Roman" w:cs="Times New Roman"/>
          <w:sz w:val="24"/>
        </w:rPr>
        <w:t>Dialectical Journal</w:t>
      </w:r>
    </w:p>
    <w:tbl>
      <w:tblPr>
        <w:tblStyle w:val="TableGrid"/>
        <w:tblW w:w="0" w:type="auto"/>
        <w:tblLook w:val="04A0" w:firstRow="1" w:lastRow="0" w:firstColumn="1" w:lastColumn="0" w:noHBand="0" w:noVBand="1"/>
      </w:tblPr>
      <w:tblGrid>
        <w:gridCol w:w="4428"/>
        <w:gridCol w:w="5148"/>
      </w:tblGrid>
      <w:tr w:rsidR="00FF2232" w:rsidTr="00FF2232">
        <w:tc>
          <w:tcPr>
            <w:tcW w:w="4428" w:type="dxa"/>
          </w:tcPr>
          <w:p w:rsidR="00FF2232" w:rsidRPr="00FF2232" w:rsidRDefault="00FF2232" w:rsidP="00732485">
            <w:pPr>
              <w:jc w:val="center"/>
              <w:rPr>
                <w:rFonts w:ascii="Times New Roman" w:hAnsi="Times New Roman" w:cs="Times New Roman"/>
                <w:b/>
                <w:sz w:val="24"/>
              </w:rPr>
            </w:pPr>
            <w:r w:rsidRPr="00FF2232">
              <w:rPr>
                <w:rFonts w:ascii="Times New Roman" w:hAnsi="Times New Roman" w:cs="Times New Roman"/>
                <w:b/>
                <w:sz w:val="20"/>
              </w:rPr>
              <w:t>Passages from TFA</w:t>
            </w:r>
          </w:p>
        </w:tc>
        <w:tc>
          <w:tcPr>
            <w:tcW w:w="5148" w:type="dxa"/>
          </w:tcPr>
          <w:p w:rsidR="00FF2232" w:rsidRPr="00FF2232" w:rsidRDefault="00FF2232" w:rsidP="00FF2232">
            <w:pPr>
              <w:rPr>
                <w:rFonts w:ascii="Times New Roman" w:hAnsi="Times New Roman" w:cs="Times New Roman"/>
                <w:b/>
                <w:sz w:val="20"/>
              </w:rPr>
            </w:pPr>
            <w:r w:rsidRPr="00FF2232">
              <w:rPr>
                <w:rFonts w:ascii="Times New Roman" w:hAnsi="Times New Roman" w:cs="Times New Roman"/>
                <w:b/>
                <w:sz w:val="20"/>
              </w:rPr>
              <w:t>Explain the passage. Write on any of the following:</w:t>
            </w:r>
          </w:p>
          <w:p w:rsidR="00FF2232" w:rsidRPr="00FF2232" w:rsidRDefault="00FF2232" w:rsidP="00FF2232">
            <w:pPr>
              <w:rPr>
                <w:rFonts w:ascii="Times New Roman" w:hAnsi="Times New Roman" w:cs="Times New Roman"/>
                <w:b/>
                <w:sz w:val="20"/>
              </w:rPr>
            </w:pPr>
            <w:r w:rsidRPr="00FF2232">
              <w:rPr>
                <w:rFonts w:ascii="Times New Roman" w:hAnsi="Times New Roman" w:cs="Times New Roman"/>
                <w:b/>
                <w:sz w:val="20"/>
              </w:rPr>
              <w:t xml:space="preserve">Write questions you have about the passage.  </w:t>
            </w:r>
          </w:p>
          <w:p w:rsidR="00FF2232" w:rsidRPr="00FF2232" w:rsidRDefault="00FF2232" w:rsidP="00FF2232">
            <w:pPr>
              <w:rPr>
                <w:rFonts w:ascii="Times New Roman" w:hAnsi="Times New Roman" w:cs="Times New Roman"/>
                <w:b/>
                <w:sz w:val="20"/>
              </w:rPr>
            </w:pPr>
            <w:r w:rsidRPr="00FF2232">
              <w:rPr>
                <w:rFonts w:ascii="Times New Roman" w:hAnsi="Times New Roman" w:cs="Times New Roman"/>
                <w:b/>
                <w:sz w:val="20"/>
              </w:rPr>
              <w:t xml:space="preserve">Report on the context of the passage.  </w:t>
            </w:r>
          </w:p>
          <w:p w:rsidR="00FF2232" w:rsidRPr="00FF2232" w:rsidRDefault="00FF2232" w:rsidP="00FF2232">
            <w:pPr>
              <w:rPr>
                <w:rFonts w:ascii="Times New Roman" w:hAnsi="Times New Roman" w:cs="Times New Roman"/>
                <w:b/>
                <w:sz w:val="20"/>
              </w:rPr>
            </w:pPr>
            <w:r w:rsidRPr="00FF2232">
              <w:rPr>
                <w:rFonts w:ascii="Times New Roman" w:hAnsi="Times New Roman" w:cs="Times New Roman"/>
                <w:b/>
                <w:sz w:val="20"/>
              </w:rPr>
              <w:t xml:space="preserve">Explain a value that is revealed through the passage.  Explain a conflict that is revealed.  </w:t>
            </w:r>
          </w:p>
          <w:p w:rsidR="00FF2232" w:rsidRDefault="00FF2232" w:rsidP="00FF2232">
            <w:pPr>
              <w:rPr>
                <w:rFonts w:ascii="Times New Roman" w:hAnsi="Times New Roman" w:cs="Times New Roman"/>
                <w:sz w:val="24"/>
              </w:rPr>
            </w:pPr>
            <w:r w:rsidRPr="00FF2232">
              <w:rPr>
                <w:rFonts w:ascii="Times New Roman" w:hAnsi="Times New Roman" w:cs="Times New Roman"/>
                <w:b/>
                <w:sz w:val="20"/>
              </w:rPr>
              <w:t xml:space="preserve">Explain a theme that is developed.  </w:t>
            </w:r>
          </w:p>
        </w:tc>
      </w:tr>
      <w:tr w:rsidR="00FF2232" w:rsidTr="00FF2232">
        <w:tc>
          <w:tcPr>
            <w:tcW w:w="9576" w:type="dxa"/>
            <w:gridSpan w:val="2"/>
          </w:tcPr>
          <w:p w:rsidR="00FF2232" w:rsidRPr="00FF2232" w:rsidRDefault="00FF2232" w:rsidP="00FF2232">
            <w:pPr>
              <w:jc w:val="center"/>
              <w:rPr>
                <w:rFonts w:ascii="Copperplate Gothic Bold" w:hAnsi="Copperplate Gothic Bold" w:cs="Times New Roman"/>
                <w:b/>
                <w:sz w:val="20"/>
              </w:rPr>
            </w:pPr>
            <w:r w:rsidRPr="00FF2232">
              <w:rPr>
                <w:rFonts w:ascii="Copperplate Gothic Bold" w:hAnsi="Copperplate Gothic Bold" w:cs="Times New Roman"/>
                <w:b/>
                <w:sz w:val="24"/>
              </w:rPr>
              <w:t>Chapter 14</w:t>
            </w:r>
          </w:p>
        </w:tc>
      </w:tr>
      <w:tr w:rsidR="00FF2232" w:rsidTr="00FF2232">
        <w:tc>
          <w:tcPr>
            <w:tcW w:w="4428" w:type="dxa"/>
          </w:tcPr>
          <w:p w:rsidR="00FF2232" w:rsidRPr="00FF2232" w:rsidRDefault="00FF2232" w:rsidP="00FF2232">
            <w:pPr>
              <w:rPr>
                <w:rFonts w:ascii="Times New Roman" w:hAnsi="Times New Roman" w:cs="Times New Roman"/>
                <w:sz w:val="24"/>
              </w:rPr>
            </w:pPr>
            <w:r w:rsidRPr="00FF2232">
              <w:rPr>
                <w:rFonts w:ascii="Times New Roman" w:hAnsi="Times New Roman" w:cs="Times New Roman"/>
                <w:sz w:val="24"/>
              </w:rPr>
              <w:t>“With the help of his mother’s kinsman…farming would begin” (130).</w:t>
            </w:r>
          </w:p>
          <w:p w:rsidR="00FF2232" w:rsidRDefault="00FF2232" w:rsidP="00732485">
            <w:pPr>
              <w:jc w:val="center"/>
              <w:rPr>
                <w:rFonts w:ascii="Times New Roman" w:hAnsi="Times New Roman" w:cs="Times New Roman"/>
                <w:sz w:val="24"/>
              </w:rPr>
            </w:pPr>
          </w:p>
        </w:tc>
        <w:tc>
          <w:tcPr>
            <w:tcW w:w="5148" w:type="dxa"/>
          </w:tcPr>
          <w:p w:rsidR="00FF2232" w:rsidRDefault="00FF2232" w:rsidP="00F21FD6">
            <w:pPr>
              <w:rPr>
                <w:rFonts w:ascii="Times New Roman" w:hAnsi="Times New Roman" w:cs="Times New Roman"/>
                <w:sz w:val="24"/>
              </w:rPr>
            </w:pPr>
            <w:proofErr w:type="spellStart"/>
            <w:r w:rsidRPr="00FF2232">
              <w:rPr>
                <w:rFonts w:ascii="Times New Roman" w:hAnsi="Times New Roman" w:cs="Times New Roman"/>
                <w:sz w:val="24"/>
              </w:rPr>
              <w:t>Okonkwo</w:t>
            </w:r>
            <w:proofErr w:type="spellEnd"/>
            <w:r w:rsidRPr="00FF2232">
              <w:rPr>
                <w:rFonts w:ascii="Times New Roman" w:hAnsi="Times New Roman" w:cs="Times New Roman"/>
                <w:sz w:val="24"/>
              </w:rPr>
              <w:t xml:space="preserve"> has been exiled from his village.  He has lost everything he built in </w:t>
            </w:r>
            <w:proofErr w:type="spellStart"/>
            <w:r w:rsidRPr="00FF2232">
              <w:rPr>
                <w:rFonts w:ascii="Times New Roman" w:hAnsi="Times New Roman" w:cs="Times New Roman"/>
                <w:sz w:val="24"/>
              </w:rPr>
              <w:t>Umuofia</w:t>
            </w:r>
            <w:proofErr w:type="spellEnd"/>
            <w:r w:rsidRPr="00FF2232">
              <w:rPr>
                <w:rFonts w:ascii="Times New Roman" w:hAnsi="Times New Roman" w:cs="Times New Roman"/>
                <w:sz w:val="24"/>
              </w:rPr>
              <w:t xml:space="preserve"> (titles, land, barns).  If he has ever been close failing as terribly as his father, this is the moment.  In </w:t>
            </w:r>
            <w:proofErr w:type="spellStart"/>
            <w:r w:rsidRPr="00FF2232">
              <w:rPr>
                <w:rFonts w:ascii="Times New Roman" w:hAnsi="Times New Roman" w:cs="Times New Roman"/>
                <w:sz w:val="24"/>
              </w:rPr>
              <w:t>Mbanta</w:t>
            </w:r>
            <w:proofErr w:type="spellEnd"/>
            <w:r w:rsidRPr="00FF2232">
              <w:rPr>
                <w:rFonts w:ascii="Times New Roman" w:hAnsi="Times New Roman" w:cs="Times New Roman"/>
                <w:sz w:val="24"/>
              </w:rPr>
              <w:t xml:space="preserve">, </w:t>
            </w:r>
            <w:proofErr w:type="spellStart"/>
            <w:r w:rsidRPr="00FF2232">
              <w:rPr>
                <w:rFonts w:ascii="Times New Roman" w:hAnsi="Times New Roman" w:cs="Times New Roman"/>
                <w:sz w:val="24"/>
              </w:rPr>
              <w:t>Okonkwo’s</w:t>
            </w:r>
            <w:proofErr w:type="spellEnd"/>
            <w:r w:rsidRPr="00FF2232">
              <w:rPr>
                <w:rFonts w:ascii="Times New Roman" w:hAnsi="Times New Roman" w:cs="Times New Roman"/>
                <w:sz w:val="24"/>
              </w:rPr>
              <w:t xml:space="preserve"> uncle takes him in and, with the help of his cousins, is given the tools to start building success again.   This is a clear relationship between success and kinship.  </w:t>
            </w:r>
            <w:proofErr w:type="spellStart"/>
            <w:r w:rsidRPr="00FF2232">
              <w:rPr>
                <w:rFonts w:ascii="Times New Roman" w:hAnsi="Times New Roman" w:cs="Times New Roman"/>
                <w:sz w:val="24"/>
              </w:rPr>
              <w:t>Okonkwo’s</w:t>
            </w:r>
            <w:proofErr w:type="spellEnd"/>
            <w:r w:rsidRPr="00FF2232">
              <w:rPr>
                <w:rFonts w:ascii="Times New Roman" w:hAnsi="Times New Roman" w:cs="Times New Roman"/>
                <w:sz w:val="24"/>
              </w:rPr>
              <w:t xml:space="preserve"> family is there for him and they want him to succeed.</w:t>
            </w:r>
            <w:r w:rsidR="00F21FD6">
              <w:rPr>
                <w:rFonts w:ascii="Times New Roman" w:hAnsi="Times New Roman" w:cs="Times New Roman"/>
                <w:sz w:val="24"/>
              </w:rPr>
              <w:t xml:space="preserve">  The rain that follows this scene seems to indicate that </w:t>
            </w:r>
            <w:proofErr w:type="spellStart"/>
            <w:r w:rsidR="00F21FD6">
              <w:rPr>
                <w:rFonts w:ascii="Times New Roman" w:hAnsi="Times New Roman" w:cs="Times New Roman"/>
                <w:sz w:val="24"/>
              </w:rPr>
              <w:t>Okonkwo</w:t>
            </w:r>
            <w:proofErr w:type="spellEnd"/>
            <w:r w:rsidR="00F21FD6">
              <w:rPr>
                <w:rFonts w:ascii="Times New Roman" w:hAnsi="Times New Roman" w:cs="Times New Roman"/>
                <w:sz w:val="24"/>
              </w:rPr>
              <w:t xml:space="preserve"> is cleansed of his mistakes and now has the ability to start fresh</w:t>
            </w:r>
            <w:r w:rsidR="007B55D4">
              <w:rPr>
                <w:rFonts w:ascii="Times New Roman" w:hAnsi="Times New Roman" w:cs="Times New Roman"/>
                <w:sz w:val="24"/>
              </w:rPr>
              <w:t xml:space="preserve"> in life.  However, the rain turns to hail, so perhaps this is foreshadowing a cold/miserable future for </w:t>
            </w:r>
            <w:proofErr w:type="spellStart"/>
            <w:r w:rsidR="007B55D4">
              <w:rPr>
                <w:rFonts w:ascii="Times New Roman" w:hAnsi="Times New Roman" w:cs="Times New Roman"/>
                <w:sz w:val="24"/>
              </w:rPr>
              <w:t>Okonkwo</w:t>
            </w:r>
            <w:proofErr w:type="spellEnd"/>
            <w:r w:rsidR="007B55D4">
              <w:rPr>
                <w:rFonts w:ascii="Times New Roman" w:hAnsi="Times New Roman" w:cs="Times New Roman"/>
                <w:sz w:val="24"/>
              </w:rPr>
              <w:t xml:space="preserve"> and his family.</w:t>
            </w:r>
          </w:p>
        </w:tc>
      </w:tr>
      <w:tr w:rsidR="00FF2232" w:rsidTr="00FF2232">
        <w:tc>
          <w:tcPr>
            <w:tcW w:w="4428" w:type="dxa"/>
          </w:tcPr>
          <w:p w:rsidR="00FF2232" w:rsidRDefault="00FF2232" w:rsidP="00FF2232">
            <w:pPr>
              <w:rPr>
                <w:rFonts w:ascii="Times New Roman" w:hAnsi="Times New Roman" w:cs="Times New Roman"/>
                <w:sz w:val="24"/>
              </w:rPr>
            </w:pPr>
            <w:r>
              <w:rPr>
                <w:rFonts w:ascii="Times New Roman" w:hAnsi="Times New Roman" w:cs="Times New Roman"/>
                <w:sz w:val="24"/>
              </w:rPr>
              <w:t xml:space="preserve">“But when a father beats his child, it seeks sympathy in its mother’s hut.  A man belongs to his fatherland when things are good and life is sweet.  But when there is sorrow and bitterness he finds refuge in his motherland.  Your mother is there to protect you.  She is buried there. And that is why we say that mother is supreme. Is it right that you, </w:t>
            </w:r>
            <w:proofErr w:type="spellStart"/>
            <w:r>
              <w:rPr>
                <w:rFonts w:ascii="Times New Roman" w:hAnsi="Times New Roman" w:cs="Times New Roman"/>
                <w:sz w:val="24"/>
              </w:rPr>
              <w:t>Okonkwo</w:t>
            </w:r>
            <w:proofErr w:type="spellEnd"/>
            <w:r>
              <w:rPr>
                <w:rFonts w:ascii="Times New Roman" w:hAnsi="Times New Roman" w:cs="Times New Roman"/>
                <w:sz w:val="24"/>
              </w:rPr>
              <w:t>, should bring to your mother a heavy face and refuse to be comforted?” (134)</w:t>
            </w:r>
          </w:p>
        </w:tc>
        <w:tc>
          <w:tcPr>
            <w:tcW w:w="5148" w:type="dxa"/>
          </w:tcPr>
          <w:p w:rsidR="00FF2232" w:rsidRDefault="00FF2232" w:rsidP="00F21FD6">
            <w:pPr>
              <w:rPr>
                <w:rFonts w:ascii="Times New Roman" w:hAnsi="Times New Roman" w:cs="Times New Roman"/>
                <w:sz w:val="24"/>
              </w:rPr>
            </w:pPr>
            <w:proofErr w:type="spellStart"/>
            <w:r>
              <w:rPr>
                <w:rFonts w:ascii="Times New Roman" w:hAnsi="Times New Roman" w:cs="Times New Roman"/>
                <w:sz w:val="24"/>
              </w:rPr>
              <w:t>Okonkwo’s</w:t>
            </w:r>
            <w:proofErr w:type="spellEnd"/>
            <w:r>
              <w:rPr>
                <w:rFonts w:ascii="Times New Roman" w:hAnsi="Times New Roman" w:cs="Times New Roman"/>
                <w:sz w:val="24"/>
              </w:rPr>
              <w:t xml:space="preserve"> uncle </w:t>
            </w:r>
            <w:proofErr w:type="spellStart"/>
            <w:r>
              <w:rPr>
                <w:rFonts w:ascii="Times New Roman" w:hAnsi="Times New Roman" w:cs="Times New Roman"/>
                <w:sz w:val="24"/>
              </w:rPr>
              <w:t>Uchendu</w:t>
            </w:r>
            <w:proofErr w:type="spellEnd"/>
            <w:r>
              <w:rPr>
                <w:rFonts w:ascii="Times New Roman" w:hAnsi="Times New Roman" w:cs="Times New Roman"/>
                <w:sz w:val="24"/>
              </w:rPr>
              <w:t xml:space="preserve"> explains the</w:t>
            </w:r>
            <w:r w:rsidR="00F21FD6">
              <w:rPr>
                <w:rFonts w:ascii="Times New Roman" w:hAnsi="Times New Roman" w:cs="Times New Roman"/>
                <w:sz w:val="24"/>
              </w:rPr>
              <w:t xml:space="preserve"> value of a mother to </w:t>
            </w:r>
            <w:proofErr w:type="spellStart"/>
            <w:r w:rsidR="00F21FD6">
              <w:rPr>
                <w:rFonts w:ascii="Times New Roman" w:hAnsi="Times New Roman" w:cs="Times New Roman"/>
                <w:sz w:val="24"/>
              </w:rPr>
              <w:t>Okonkwo</w:t>
            </w:r>
            <w:proofErr w:type="spellEnd"/>
            <w:r w:rsidR="00F21FD6">
              <w:rPr>
                <w:rFonts w:ascii="Times New Roman" w:hAnsi="Times New Roman" w:cs="Times New Roman"/>
                <w:sz w:val="24"/>
              </w:rPr>
              <w:t xml:space="preserve"> and in telling </w:t>
            </w:r>
            <w:proofErr w:type="spellStart"/>
            <w:r w:rsidR="00F21FD6">
              <w:rPr>
                <w:rFonts w:ascii="Times New Roman" w:hAnsi="Times New Roman" w:cs="Times New Roman"/>
                <w:sz w:val="24"/>
              </w:rPr>
              <w:t>Okonkwo</w:t>
            </w:r>
            <w:proofErr w:type="spellEnd"/>
            <w:r w:rsidR="00F21FD6">
              <w:rPr>
                <w:rFonts w:ascii="Times New Roman" w:hAnsi="Times New Roman" w:cs="Times New Roman"/>
                <w:sz w:val="24"/>
              </w:rPr>
              <w:t xml:space="preserve"> the value of a mother he also tells </w:t>
            </w:r>
            <w:proofErr w:type="spellStart"/>
            <w:r w:rsidR="00F21FD6">
              <w:rPr>
                <w:rFonts w:ascii="Times New Roman" w:hAnsi="Times New Roman" w:cs="Times New Roman"/>
                <w:sz w:val="24"/>
              </w:rPr>
              <w:t>Okonkwo</w:t>
            </w:r>
            <w:proofErr w:type="spellEnd"/>
            <w:r w:rsidR="00F21FD6">
              <w:rPr>
                <w:rFonts w:ascii="Times New Roman" w:hAnsi="Times New Roman" w:cs="Times New Roman"/>
                <w:sz w:val="24"/>
              </w:rPr>
              <w:t xml:space="preserve"> to stop feeling so sorry for himself.  </w:t>
            </w:r>
            <w:proofErr w:type="spellStart"/>
            <w:r w:rsidR="00F21FD6">
              <w:rPr>
                <w:rFonts w:ascii="Times New Roman" w:hAnsi="Times New Roman" w:cs="Times New Roman"/>
                <w:sz w:val="24"/>
              </w:rPr>
              <w:t>Uchedu’s</w:t>
            </w:r>
            <w:proofErr w:type="spellEnd"/>
            <w:r w:rsidR="00F21FD6">
              <w:rPr>
                <w:rFonts w:ascii="Times New Roman" w:hAnsi="Times New Roman" w:cs="Times New Roman"/>
                <w:sz w:val="24"/>
              </w:rPr>
              <w:t xml:space="preserve"> words are harsh but necessary.  His honesty is only meant to “wake” </w:t>
            </w:r>
            <w:proofErr w:type="spellStart"/>
            <w:r w:rsidR="00F21FD6">
              <w:rPr>
                <w:rFonts w:ascii="Times New Roman" w:hAnsi="Times New Roman" w:cs="Times New Roman"/>
                <w:sz w:val="24"/>
              </w:rPr>
              <w:t>Okonkwo</w:t>
            </w:r>
            <w:proofErr w:type="spellEnd"/>
            <w:r w:rsidR="00F21FD6">
              <w:rPr>
                <w:rFonts w:ascii="Times New Roman" w:hAnsi="Times New Roman" w:cs="Times New Roman"/>
                <w:sz w:val="24"/>
              </w:rPr>
              <w:t xml:space="preserve"> up for his depressed state and motivate him to take care of his responsibilities as a father/provider for his family.  </w:t>
            </w:r>
            <w:proofErr w:type="spellStart"/>
            <w:r w:rsidR="00F21FD6">
              <w:rPr>
                <w:rFonts w:ascii="Times New Roman" w:hAnsi="Times New Roman" w:cs="Times New Roman"/>
                <w:sz w:val="24"/>
              </w:rPr>
              <w:t>Uchendu’s</w:t>
            </w:r>
            <w:proofErr w:type="spellEnd"/>
            <w:r w:rsidR="00F21FD6">
              <w:rPr>
                <w:rFonts w:ascii="Times New Roman" w:hAnsi="Times New Roman" w:cs="Times New Roman"/>
                <w:sz w:val="24"/>
              </w:rPr>
              <w:t xml:space="preserve"> lecture reemphasizes that men are the leaders in Ibo society but it also implies that men can only be great leaders if they have the support of strong women.  This makes a man’s success dependent on the women in his life.  While this does not mean that men and women are equal in Ibo society, it does reveal that both play a critical role in the success of the culture.</w:t>
            </w:r>
          </w:p>
        </w:tc>
      </w:tr>
    </w:tbl>
    <w:p w:rsidR="00732485" w:rsidRPr="0068747C" w:rsidRDefault="00732485" w:rsidP="007B55D4">
      <w:pPr>
        <w:rPr>
          <w:rFonts w:ascii="Times New Roman" w:hAnsi="Times New Roman" w:cs="Times New Roman"/>
          <w:sz w:val="24"/>
        </w:rPr>
      </w:pPr>
      <w:bookmarkStart w:id="0" w:name="_GoBack"/>
      <w:bookmarkEnd w:id="0"/>
    </w:p>
    <w:sectPr w:rsidR="00732485" w:rsidRPr="0068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85"/>
    <w:rsid w:val="00025664"/>
    <w:rsid w:val="00322B9D"/>
    <w:rsid w:val="00402CC9"/>
    <w:rsid w:val="0068747C"/>
    <w:rsid w:val="00732485"/>
    <w:rsid w:val="007B55D4"/>
    <w:rsid w:val="00A82B06"/>
    <w:rsid w:val="00F21FD6"/>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85"/>
    <w:rPr>
      <w:rFonts w:ascii="Tahoma" w:hAnsi="Tahoma" w:cs="Tahoma"/>
      <w:sz w:val="16"/>
      <w:szCs w:val="16"/>
    </w:rPr>
  </w:style>
  <w:style w:type="table" w:styleId="TableGrid">
    <w:name w:val="Table Grid"/>
    <w:basedOn w:val="TableNormal"/>
    <w:uiPriority w:val="59"/>
    <w:rsid w:val="00FF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85"/>
    <w:rPr>
      <w:rFonts w:ascii="Tahoma" w:hAnsi="Tahoma" w:cs="Tahoma"/>
      <w:sz w:val="16"/>
      <w:szCs w:val="16"/>
    </w:rPr>
  </w:style>
  <w:style w:type="table" w:styleId="TableGrid">
    <w:name w:val="Table Grid"/>
    <w:basedOn w:val="TableNormal"/>
    <w:uiPriority w:val="59"/>
    <w:rsid w:val="00FF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2</cp:revision>
  <dcterms:created xsi:type="dcterms:W3CDTF">2014-02-26T20:10:00Z</dcterms:created>
  <dcterms:modified xsi:type="dcterms:W3CDTF">2014-02-27T00:47:00Z</dcterms:modified>
</cp:coreProperties>
</file>