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AA" w:rsidRDefault="00A928AA" w:rsidP="00A928AA">
      <w:r>
        <w:t>Name_______________________________</w:t>
      </w:r>
    </w:p>
    <w:p w:rsidR="00A928AA" w:rsidRDefault="00A928AA" w:rsidP="00A928AA">
      <w:r w:rsidRPr="00A928AA">
        <w:rPr>
          <w:rFonts w:ascii="Copperplate Gothic Bold" w:hAnsi="Copperplate Gothic Bold"/>
          <w:b/>
          <w:i/>
        </w:rPr>
        <w:t>Antigone</w:t>
      </w:r>
      <w:r>
        <w:t xml:space="preserve">  Vocabulary</w:t>
      </w:r>
      <w:bookmarkStart w:id="0" w:name="_GoBack"/>
      <w:bookmarkEnd w:id="0"/>
    </w:p>
    <w:p w:rsidR="00A928AA" w:rsidRDefault="00A928AA" w:rsidP="00A928AA"/>
    <w:p w:rsidR="00A928AA" w:rsidRPr="00FA337D" w:rsidRDefault="00A928AA" w:rsidP="00FA337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Cs w:val="20"/>
        </w:rPr>
      </w:pPr>
      <w:r w:rsidRPr="00FA337D">
        <w:rPr>
          <w:szCs w:val="20"/>
        </w:rPr>
        <w:t>blasphemy – n. contempt for sacred things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blight – n. plague, ruin (also used as a verb if used with an object)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 xml:space="preserve">defilement – n. making something sacred filthy or dirty 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destitute – adj. 1. without resources or possessions, especially the necessities of life 2. v (used with object) lacking; devoid of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detract – v. to take away, especially from the value, beauty, or importance of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edict – n. a law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expiation – n. atonement, to make amends for wrong doing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extol – v. to praise highly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flagrant – adj. conspicuously bad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flout – v. to mock, scorn/ n. a scornful remark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impetus – n. a driving force; anything that causes action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impunity – n. freedom from penalty or punishment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intermittent – adj. not continuous; happening at intervals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onslaught – n. fierce attack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rout – n. a defeat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antagonist – n. an opponent; the character/force who provokes the protagonist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haphazard – adj. not planned, random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hapless – adj. luckless, unfortunate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incontrovertible – adj. not open to question or dispute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inexorable – adj. unrelenting, unyielding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inexplicable – adj. that which cannot be explained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 xml:space="preserve">ingenious – adj. clever, resourceful 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 xml:space="preserve">insatiable – adj. not easily satisfied 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protagonist – n. a main character who supports a cause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perversity – n. corruption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sacrilege – n. intentional disrespect of the sacred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sovereignty – n. supreme power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tragedy – n. (pertaining to theatre) serious drama about a conflict that turns out sadly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ubiquitous – adj. present everywhere at the same time</w:t>
      </w:r>
    </w:p>
    <w:p w:rsidR="00A928AA" w:rsidRPr="00FA337D" w:rsidRDefault="00A928AA" w:rsidP="00FA337D">
      <w:pPr>
        <w:numPr>
          <w:ilvl w:val="0"/>
          <w:numId w:val="1"/>
        </w:numPr>
        <w:spacing w:line="360" w:lineRule="auto"/>
        <w:ind w:left="360"/>
        <w:rPr>
          <w:szCs w:val="20"/>
        </w:rPr>
      </w:pPr>
      <w:r w:rsidRPr="00FA337D">
        <w:rPr>
          <w:szCs w:val="20"/>
        </w:rPr>
        <w:t>unscathed – adj. unharmed</w:t>
      </w:r>
    </w:p>
    <w:p w:rsidR="00A928AA" w:rsidRPr="00A928AA" w:rsidRDefault="00A928AA" w:rsidP="00A928AA">
      <w:pPr>
        <w:rPr>
          <w:sz w:val="20"/>
          <w:szCs w:val="20"/>
        </w:rPr>
      </w:pPr>
    </w:p>
    <w:p w:rsidR="00A928AA" w:rsidRDefault="00A928AA" w:rsidP="00A928AA">
      <w:pPr>
        <w:rPr>
          <w:sz w:val="20"/>
          <w:szCs w:val="20"/>
        </w:rPr>
      </w:pPr>
    </w:p>
    <w:p w:rsidR="00A928AA" w:rsidRDefault="00A928AA" w:rsidP="00A928AA"/>
    <w:sectPr w:rsidR="00A928AA" w:rsidSect="00FA337D">
      <w:pgSz w:w="12240" w:h="15840"/>
      <w:pgMar w:top="720" w:right="720" w:bottom="720" w:left="1440" w:header="720" w:footer="720" w:gutter="0"/>
      <w:cols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545"/>
    <w:multiLevelType w:val="hybridMultilevel"/>
    <w:tmpl w:val="B97EB2E2"/>
    <w:lvl w:ilvl="0" w:tplc="3C3EA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968B7"/>
    <w:multiLevelType w:val="hybridMultilevel"/>
    <w:tmpl w:val="B97EB2E2"/>
    <w:lvl w:ilvl="0" w:tplc="3C3EA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AA"/>
    <w:rsid w:val="00A928AA"/>
    <w:rsid w:val="00BF1FBD"/>
    <w:rsid w:val="00F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2</cp:revision>
  <dcterms:created xsi:type="dcterms:W3CDTF">2014-02-06T15:39:00Z</dcterms:created>
  <dcterms:modified xsi:type="dcterms:W3CDTF">2014-02-08T00:22:00Z</dcterms:modified>
</cp:coreProperties>
</file>